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0"/>
        <w:gridCol w:w="8043"/>
      </w:tblGrid>
      <w:tr w:rsidR="003277B2" w:rsidTr="00A629D4">
        <w:tc>
          <w:tcPr>
            <w:tcW w:w="8400" w:type="dxa"/>
            <w:shd w:val="clear" w:color="auto" w:fill="DBE5F1" w:themeFill="accent1" w:themeFillTint="33"/>
          </w:tcPr>
          <w:p w:rsidR="003277B2" w:rsidRPr="003277B2" w:rsidRDefault="003277B2" w:rsidP="003277B2">
            <w:pPr>
              <w:shd w:val="clear" w:color="auto" w:fill="F1F1F1"/>
              <w:jc w:val="center"/>
              <w:textAlignment w:val="baseline"/>
              <w:outlineLvl w:val="1"/>
              <w:rPr>
                <w:rFonts w:ascii="Brush Script MT" w:eastAsia="Times New Roman" w:hAnsi="Brush Script MT" w:cs="Lucida Sans Unicode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Льготы</w:t>
            </w:r>
            <w:r w:rsidRPr="003277B2">
              <w:rPr>
                <w:rFonts w:ascii="Brush Script MT" w:eastAsia="Times New Roman" w:hAnsi="Brush Script MT" w:cs="Lucida Sans Unicode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27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детям</w:t>
            </w:r>
            <w:r w:rsidRPr="003277B2">
              <w:rPr>
                <w:rFonts w:ascii="Brush Script MT" w:eastAsia="Times New Roman" w:hAnsi="Brush Script MT" w:cs="Lucida Sans Unicode"/>
                <w:b/>
                <w:color w:val="333333"/>
                <w:sz w:val="28"/>
                <w:szCs w:val="28"/>
                <w:u w:val="single"/>
                <w:lang w:eastAsia="ru-RU"/>
              </w:rPr>
              <w:t>-</w:t>
            </w:r>
            <w:r w:rsidRPr="00327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инвалидам</w:t>
            </w:r>
          </w:p>
          <w:p w:rsidR="003277B2" w:rsidRPr="003277B2" w:rsidRDefault="003277B2" w:rsidP="003277B2">
            <w:pPr>
              <w:shd w:val="clear" w:color="auto" w:fill="F1F1F1"/>
              <w:ind w:right="104"/>
              <w:jc w:val="both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В Республике Беларусь осуществляется эффективная политика в отношении детей-инвалидов, а также направлены меры для социальной защиты данной категории лиц для их полноправного участия в жизни общества. Для этого, детям-инвалидам гарантируется бесплатная медицина, выбор учреждения образования, а также трудоустройство, учитывая их возможности и особенности.</w:t>
            </w:r>
          </w:p>
          <w:p w:rsidR="003277B2" w:rsidRDefault="003277B2" w:rsidP="003277B2">
            <w:pPr>
              <w:shd w:val="clear" w:color="auto" w:fill="F1F1F1"/>
              <w:jc w:val="both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Ниже мы </w:t>
            </w:r>
            <w:proofErr w:type="gramStart"/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рассмотрим</w:t>
            </w:r>
            <w:proofErr w:type="gramEnd"/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 какие именно льготы имеют семьи с детьми-инвалидами и сами дети.</w:t>
            </w:r>
          </w:p>
          <w:p w:rsidR="003277B2" w:rsidRPr="003277B2" w:rsidRDefault="003277B2" w:rsidP="003277B2">
            <w:pPr>
              <w:shd w:val="clear" w:color="auto" w:fill="F1F1F1"/>
              <w:jc w:val="center"/>
              <w:textAlignment w:val="baseline"/>
              <w:rPr>
                <w:rFonts w:ascii="inherit" w:eastAsia="Times New Roman" w:hAnsi="inherit" w:cs="Lucida Sans Unicode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b/>
                <w:color w:val="333333"/>
                <w:sz w:val="28"/>
                <w:szCs w:val="28"/>
                <w:u w:val="single"/>
                <w:lang w:eastAsia="ru-RU"/>
              </w:rPr>
              <w:t>Помощь для семей, воспитывающих детей-инвалидов</w:t>
            </w:r>
          </w:p>
          <w:p w:rsidR="003277B2" w:rsidRPr="003277B2" w:rsidRDefault="003277B2" w:rsidP="0024433E">
            <w:pPr>
              <w:shd w:val="clear" w:color="auto" w:fill="F1F1F1"/>
              <w:spacing w:after="150" w:line="360" w:lineRule="atLeast"/>
              <w:textAlignment w:val="baseline"/>
              <w:rPr>
                <w:rFonts w:ascii="inherit" w:eastAsia="Times New Roman" w:hAnsi="inherit" w:cs="Lucida Sans Unicode"/>
                <w:color w:val="333333"/>
                <w:sz w:val="21"/>
                <w:szCs w:val="21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1EDAC0F" wp14:editId="25EE8D0C">
                  <wp:extent cx="2295525" cy="1762125"/>
                  <wp:effectExtent l="0" t="0" r="9525" b="9525"/>
                  <wp:docPr id="6" name="Рисунок 6" descr="Помощь для семей, воспитывающих детей-инвали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мощь для семей, воспитывающих детей-инвали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3E">
              <w:rPr>
                <w:rFonts w:ascii="inherit" w:eastAsia="Times New Roman" w:hAnsi="inherit" w:cs="Lucida Sans Unicode"/>
                <w:color w:val="333333"/>
                <w:sz w:val="21"/>
                <w:szCs w:val="21"/>
                <w:lang w:eastAsia="ru-RU"/>
              </w:rPr>
              <w:t xml:space="preserve">  </w:t>
            </w:r>
            <w:r w:rsidR="0024433E" w:rsidRPr="003277B2"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BA5D7C8" wp14:editId="3453E601">
                  <wp:extent cx="2657475" cy="1771650"/>
                  <wp:effectExtent l="0" t="0" r="9525" b="0"/>
                  <wp:docPr id="7" name="Рисунок 7" descr="Льготы для семей, которые воспитывают детей-инвалидов до 18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Льготы для семей, которые воспитывают детей-инвалидов до 18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7B2" w:rsidRPr="003277B2" w:rsidRDefault="003277B2" w:rsidP="003277B2">
            <w:pPr>
              <w:shd w:val="clear" w:color="auto" w:fill="F1F1F1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Социальная пенсия назначается детям-инвалидам до 18 лет определенной степени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утраты здоровья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 в размере (% от прожиточного минимума):</w:t>
            </w:r>
          </w:p>
          <w:p w:rsidR="00401FA1" w:rsidRDefault="003277B2" w:rsidP="003277B2">
            <w:pPr>
              <w:numPr>
                <w:ilvl w:val="0"/>
                <w:numId w:val="1"/>
              </w:numPr>
              <w:shd w:val="clear" w:color="auto" w:fill="F1F1F1"/>
              <w:ind w:left="0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60%- 1 степень</w:t>
            </w:r>
            <w:r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;  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65%- 2 степень</w:t>
            </w:r>
            <w:r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; </w:t>
            </w:r>
          </w:p>
          <w:p w:rsidR="003277B2" w:rsidRPr="003277B2" w:rsidRDefault="003277B2" w:rsidP="003277B2">
            <w:pPr>
              <w:numPr>
                <w:ilvl w:val="0"/>
                <w:numId w:val="1"/>
              </w:numPr>
              <w:shd w:val="clear" w:color="auto" w:fill="F1F1F1"/>
              <w:ind w:left="0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75%- 3 степень</w:t>
            </w:r>
            <w:r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;  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85%- 4 степень</w:t>
            </w:r>
          </w:p>
          <w:p w:rsidR="003277B2" w:rsidRPr="003277B2" w:rsidRDefault="003277B2" w:rsidP="003277B2">
            <w:pPr>
              <w:shd w:val="clear" w:color="auto" w:fill="F1F1F1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Пособие по уходу за ребенком-инвалидом в возрасте до 18 лет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выплачивается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 неработающему и не получающему пенсии, </w:t>
            </w:r>
            <w:proofErr w:type="gramStart"/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однако</w:t>
            </w:r>
            <w:proofErr w:type="gramEnd"/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 xml:space="preserve"> ухаживающему за таким ребенком лицу (отец, мать, опекун, усыновитель, попечитель). Данное пособие составляет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65% от прожиточного минимума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, причем независимо от степени утраты здоровья.</w:t>
            </w:r>
          </w:p>
          <w:p w:rsidR="003277B2" w:rsidRPr="003277B2" w:rsidRDefault="003277B2" w:rsidP="003277B2">
            <w:pPr>
              <w:shd w:val="clear" w:color="auto" w:fill="F1F1F1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Также, если в семье есть ребенок-инвалид, то на других детей в этой семье, независимо от совокупного дохода на каждого члена семье, выплачивается пособие в размере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30% прожиточного минимума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, а на самого ребенка-инвалида выплачивается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надбавка 40% пособия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.</w:t>
            </w:r>
          </w:p>
          <w:p w:rsidR="003277B2" w:rsidRPr="003277B2" w:rsidRDefault="003277B2" w:rsidP="003277B2">
            <w:pPr>
              <w:shd w:val="clear" w:color="auto" w:fill="F1F1F1"/>
              <w:textAlignment w:val="baseline"/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Семьи, у которых совокупный доход на каждого члена семьи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больше прожиточного минимума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, могут рассчитывать на бесплатное обеспечение продуктами питания для детей </w:t>
            </w:r>
            <w:r w:rsidRPr="003277B2">
              <w:rPr>
                <w:rFonts w:ascii="inherit" w:eastAsia="Times New Roman" w:hAnsi="inherit" w:cs="Lucida Sans Unicode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первых 2-х лет жизни</w:t>
            </w:r>
            <w:r w:rsidRPr="003277B2">
              <w:rPr>
                <w:rFonts w:ascii="inherit" w:eastAsia="Times New Roman" w:hAnsi="inherit" w:cs="Lucida Sans Unicode"/>
                <w:color w:val="333333"/>
                <w:sz w:val="24"/>
                <w:szCs w:val="24"/>
                <w:lang w:eastAsia="ru-RU"/>
              </w:rPr>
              <w:t>. Кроме того, может предоставляться адресная социальная помощь в виде ежемесячного и (или) единовременного пособия на приобретение продуктов питания, одежды, школьных принадлежностей и так далее.</w:t>
            </w:r>
          </w:p>
          <w:p w:rsidR="003277B2" w:rsidRDefault="003277B2"/>
        </w:tc>
        <w:tc>
          <w:tcPr>
            <w:tcW w:w="8043" w:type="dxa"/>
            <w:shd w:val="clear" w:color="auto" w:fill="DBE5F1" w:themeFill="accent1" w:themeFillTint="33"/>
          </w:tcPr>
          <w:p w:rsidR="003277B2" w:rsidRDefault="003277B2" w:rsidP="003277B2">
            <w:pPr>
              <w:shd w:val="clear" w:color="auto" w:fill="F1F1F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Льготы для семей, которые воспитывают детей-инвалидов</w:t>
            </w:r>
          </w:p>
          <w:p w:rsidR="003277B2" w:rsidRPr="003277B2" w:rsidRDefault="003277B2" w:rsidP="003277B2">
            <w:pPr>
              <w:shd w:val="clear" w:color="auto" w:fill="F1F1F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eastAsia="ru-RU"/>
              </w:rPr>
            </w:pPr>
          </w:p>
          <w:p w:rsidR="0024433E" w:rsidRPr="003277B2" w:rsidRDefault="0024433E" w:rsidP="00A629D4">
            <w:pPr>
              <w:shd w:val="clear" w:color="auto" w:fill="F1F1F1"/>
              <w:ind w:left="13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Дети-инвалиды до 18 лет могут </w:t>
            </w:r>
            <w:r w:rsidRPr="003277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пользоваться </w:t>
            </w:r>
            <w:r w:rsidRPr="003277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следующими услугами</w:t>
            </w: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24433E" w:rsidRPr="003277B2" w:rsidRDefault="0024433E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получать лекарственные средства, выдаваемые по рецептам врачей в пределах перечня, установленного Правительством РБ</w:t>
            </w:r>
          </w:p>
          <w:p w:rsidR="003277B2" w:rsidRPr="003277B2" w:rsidRDefault="003277B2" w:rsidP="00A629D4">
            <w:pPr>
              <w:shd w:val="clear" w:color="auto" w:fill="F1F1F1"/>
              <w:ind w:left="13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ремонт зубных протезов в государственных организациях здравоохранения</w:t>
            </w:r>
          </w:p>
          <w:p w:rsidR="003277B2" w:rsidRPr="003277B2" w:rsidRDefault="003277B2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санаторно-курортное лечение или оздоровление</w:t>
            </w:r>
          </w:p>
          <w:p w:rsidR="003277B2" w:rsidRPr="003277B2" w:rsidRDefault="003277B2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проезд на всех видах пассажирского транспорта общего пользования</w:t>
            </w:r>
          </w:p>
          <w:p w:rsidR="003277B2" w:rsidRPr="003277B2" w:rsidRDefault="003277B2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питаться в столовых при получении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</w:t>
            </w:r>
          </w:p>
          <w:p w:rsidR="003277B2" w:rsidRPr="003277B2" w:rsidRDefault="003277B2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пользование учебниками и учебными пособиями</w:t>
            </w:r>
          </w:p>
          <w:p w:rsidR="003277B2" w:rsidRPr="003277B2" w:rsidRDefault="003277B2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получать дополнительное образование детей и молодежи в школах искусств</w:t>
            </w:r>
          </w:p>
          <w:p w:rsidR="003277B2" w:rsidRPr="003277B2" w:rsidRDefault="003277B2" w:rsidP="00A629D4">
            <w:pPr>
              <w:numPr>
                <w:ilvl w:val="0"/>
                <w:numId w:val="2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проживание в общежитии в государственных учреждениях образования</w:t>
            </w:r>
          </w:p>
          <w:p w:rsidR="003277B2" w:rsidRPr="003277B2" w:rsidRDefault="003277B2" w:rsidP="00A629D4">
            <w:pPr>
              <w:shd w:val="clear" w:color="auto" w:fill="F1F1F1"/>
              <w:ind w:left="13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Кроме того, существуют </w:t>
            </w:r>
            <w:r w:rsidRPr="003277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льготы:</w:t>
            </w:r>
          </w:p>
          <w:p w:rsidR="003277B2" w:rsidRPr="003277B2" w:rsidRDefault="003277B2" w:rsidP="00A629D4">
            <w:pPr>
              <w:numPr>
                <w:ilvl w:val="0"/>
                <w:numId w:val="3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скидки на обучение в государственных учреждениях, при получении высшего или среднего специального образования. Скидки </w:t>
            </w:r>
            <w:proofErr w:type="gramStart"/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предоставляются</w:t>
            </w:r>
            <w:proofErr w:type="gramEnd"/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начиная со 2 курса и не может превышать 60% от стоимости обучения за учебный год</w:t>
            </w:r>
          </w:p>
          <w:p w:rsidR="003277B2" w:rsidRPr="003277B2" w:rsidRDefault="003277B2" w:rsidP="00A629D4">
            <w:pPr>
              <w:numPr>
                <w:ilvl w:val="0"/>
                <w:numId w:val="3"/>
              </w:numPr>
              <w:shd w:val="clear" w:color="auto" w:fill="F1F1F1"/>
              <w:ind w:left="139"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преимущественное право на зачисление в учебные заведения при равном общем количестве баллов</w:t>
            </w:r>
          </w:p>
          <w:p w:rsidR="0024433E" w:rsidRDefault="0024433E" w:rsidP="0024433E">
            <w:pPr>
              <w:shd w:val="clear" w:color="auto" w:fill="F1F1F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Трудовые льготы</w:t>
            </w:r>
          </w:p>
          <w:p w:rsidR="003277B2" w:rsidRDefault="0024433E" w:rsidP="00401FA1">
            <w:pPr>
              <w:jc w:val="center"/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заявлению лица, воспитывающего ребенка-инвалида до 18 лет, предоставляется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ежемесячно 1 дополнительный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свободный от работы день с сохранением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среднего дневного заработка. Также, матери (отцу, опекуну, попечителю) воспитывающему ребенка-инвалида до 18 лет </w:t>
            </w:r>
            <w:r w:rsidRPr="0024433E"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1AB7FBF" wp14:editId="7B506B85">
                  <wp:extent cx="2952750" cy="1781175"/>
                  <wp:effectExtent l="0" t="0" r="0" b="9525"/>
                  <wp:docPr id="8" name="Рисунок 8" descr="трудовые льготы для семей, воспитывающих детей-инвали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рудовые льготы для семей, воспитывающих детей-инвали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7B2" w:rsidTr="00A629D4">
        <w:tc>
          <w:tcPr>
            <w:tcW w:w="8400" w:type="dxa"/>
            <w:shd w:val="clear" w:color="auto" w:fill="DBE5F1" w:themeFill="accent1" w:themeFillTint="33"/>
          </w:tcPr>
          <w:p w:rsidR="0024433E" w:rsidRDefault="0024433E" w:rsidP="0024433E">
            <w:pPr>
              <w:shd w:val="clear" w:color="auto" w:fill="F1F1F1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ru-RU"/>
              </w:rPr>
            </w:pPr>
          </w:p>
          <w:p w:rsidR="00A629D4" w:rsidRDefault="00A629D4" w:rsidP="0024433E">
            <w:pPr>
              <w:shd w:val="clear" w:color="auto" w:fill="F1F1F1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33E" w:rsidRPr="0024433E" w:rsidRDefault="0024433E" w:rsidP="0024433E">
            <w:pPr>
              <w:shd w:val="clear" w:color="auto" w:fill="F1F1F1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предоставляется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1 </w:t>
            </w:r>
            <w:proofErr w:type="spellStart"/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дополнительный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свободный</w:t>
            </w:r>
            <w:proofErr w:type="spellEnd"/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работы день в неделю с оплатой в размере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среднего дневного заработка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при наличии письменного заявления.</w:t>
            </w:r>
          </w:p>
          <w:p w:rsidR="0024433E" w:rsidRPr="0024433E" w:rsidRDefault="0024433E" w:rsidP="0024433E">
            <w:pPr>
              <w:shd w:val="clear" w:color="auto" w:fill="F1F1F1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Льготы на трудовой отпуск для матери ребенка-инвалида:</w:t>
            </w:r>
          </w:p>
          <w:p w:rsidR="0024433E" w:rsidRPr="0024433E" w:rsidRDefault="0024433E" w:rsidP="0024433E">
            <w:pPr>
              <w:numPr>
                <w:ilvl w:val="0"/>
                <w:numId w:val="4"/>
              </w:numPr>
              <w:shd w:val="clear" w:color="auto" w:fill="F1F1F1"/>
              <w:ind w:left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 взять трудовой отпуск до истечения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 месяцев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работы, а также отпуск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до 14 календарных </w:t>
            </w:r>
            <w:proofErr w:type="spellStart"/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</w:t>
            </w:r>
            <w:proofErr w:type="spellEnd"/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сохранения заработной платы</w:t>
            </w:r>
          </w:p>
          <w:p w:rsidR="0024433E" w:rsidRPr="0024433E" w:rsidRDefault="0024433E" w:rsidP="0024433E">
            <w:pPr>
              <w:numPr>
                <w:ilvl w:val="0"/>
                <w:numId w:val="4"/>
              </w:numPr>
              <w:shd w:val="clear" w:color="auto" w:fill="F1F1F1"/>
              <w:ind w:left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имеет право сама выбрать время для отпуска</w:t>
            </w:r>
          </w:p>
          <w:p w:rsidR="0024433E" w:rsidRPr="0024433E" w:rsidRDefault="0024433E" w:rsidP="0024433E">
            <w:pPr>
              <w:numPr>
                <w:ilvl w:val="0"/>
                <w:numId w:val="4"/>
              </w:numPr>
              <w:shd w:val="clear" w:color="auto" w:fill="F1F1F1"/>
              <w:ind w:left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наниматель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вправе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отказать одинокой матери при приеме на работу и снижать ей заработную плату по причине наличия ребенка-инвалида</w:t>
            </w:r>
          </w:p>
          <w:p w:rsidR="0024433E" w:rsidRPr="0024433E" w:rsidRDefault="0024433E" w:rsidP="0024433E">
            <w:pPr>
              <w:numPr>
                <w:ilvl w:val="0"/>
                <w:numId w:val="4"/>
              </w:numPr>
              <w:shd w:val="clear" w:color="auto" w:fill="F1F1F1"/>
              <w:ind w:left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к сверхурочным работам (ночным), служебным командировкам может быть только с письменного согласия</w:t>
            </w:r>
          </w:p>
          <w:p w:rsidR="0024433E" w:rsidRPr="0024433E" w:rsidRDefault="0024433E" w:rsidP="0024433E">
            <w:pPr>
              <w:shd w:val="clear" w:color="auto" w:fill="F1F1F1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стаж работы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включается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период ухода за ребенком-инвалидом в возрасте до 18 лет. Кроме того, если мать воспитывает ребенка-инвалида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менее 8 лет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при стаже работы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менее 20 лет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то она имеет право выйти на пенсию </w:t>
            </w:r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достижению 50 лет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4433E" w:rsidRPr="0024433E" w:rsidRDefault="0024433E" w:rsidP="0024433E">
            <w:pPr>
              <w:shd w:val="clear" w:color="auto" w:fill="F1F1F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Льготы на жилье</w:t>
            </w:r>
          </w:p>
          <w:p w:rsidR="003277B2" w:rsidRDefault="0024433E" w:rsidP="003277B2">
            <w:pPr>
              <w:shd w:val="clear" w:color="auto" w:fill="F1F1F1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24433E">
              <w:rPr>
                <w:rFonts w:ascii="Lucida Sans Unicode" w:eastAsia="Times New Roman" w:hAnsi="Lucida Sans Unicode" w:cs="Lucida Sans Unicode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D5A7585" wp14:editId="325B20FF">
                  <wp:extent cx="4362450" cy="2486025"/>
                  <wp:effectExtent l="0" t="0" r="0" b="9525"/>
                  <wp:docPr id="9" name="Рисунок 9" descr="льготы на жилье семьям, воспитывающих детей-инвали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льготы на жилье семьям, воспитывающих детей-инвали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33E" w:rsidRPr="0024433E" w:rsidRDefault="0024433E" w:rsidP="0024433E">
            <w:pPr>
              <w:shd w:val="clear" w:color="auto" w:fill="F1F1F1"/>
              <w:spacing w:line="360" w:lineRule="atLeast"/>
              <w:ind w:left="139" w:right="17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Семьи, воспитывающие ребёнка-инвалида до 18 лет имеют</w:t>
            </w:r>
            <w:proofErr w:type="gramEnd"/>
            <w:r w:rsidRPr="00244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следующие льготы</w:t>
            </w: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жилищной сфере:</w:t>
            </w:r>
          </w:p>
          <w:p w:rsidR="0024433E" w:rsidRPr="0024433E" w:rsidRDefault="0024433E" w:rsidP="0024433E">
            <w:pPr>
              <w:numPr>
                <w:ilvl w:val="0"/>
                <w:numId w:val="5"/>
              </w:numPr>
              <w:shd w:val="clear" w:color="auto" w:fill="F1F1F1"/>
              <w:ind w:left="139" w:right="17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 на одноразовое получение жилищного помещения социального пользования</w:t>
            </w:r>
          </w:p>
          <w:p w:rsidR="0024433E" w:rsidRPr="0024433E" w:rsidRDefault="0024433E" w:rsidP="0024433E">
            <w:pPr>
              <w:numPr>
                <w:ilvl w:val="0"/>
                <w:numId w:val="5"/>
              </w:numPr>
              <w:shd w:val="clear" w:color="auto" w:fill="F1F1F1"/>
              <w:ind w:left="139" w:right="17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3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внеочередное право на получение льготных кредитов для семей, имеющих детей-инвалидов, а также детей-инвалидов I и II группы</w:t>
            </w:r>
          </w:p>
          <w:p w:rsidR="0024433E" w:rsidRPr="003277B2" w:rsidRDefault="0024433E" w:rsidP="003277B2">
            <w:pPr>
              <w:shd w:val="clear" w:color="auto" w:fill="F1F1F1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043" w:type="dxa"/>
            <w:shd w:val="clear" w:color="auto" w:fill="DBE5F1" w:themeFill="accent1" w:themeFillTint="33"/>
          </w:tcPr>
          <w:p w:rsidR="00401FA1" w:rsidRDefault="00401FA1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3277B2" w:rsidRDefault="00401FA1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401FA1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Стародорожский</w:t>
            </w:r>
            <w:proofErr w:type="spellEnd"/>
            <w:r w:rsidRPr="00401FA1">
              <w:rPr>
                <w:rFonts w:ascii="Engravers MT" w:eastAsia="Times New Roman" w:hAnsi="Engravers MT" w:cs="Times New Roman"/>
                <w:b/>
                <w:i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401FA1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территориальный</w:t>
            </w:r>
            <w:r w:rsidRPr="00401FA1">
              <w:rPr>
                <w:rFonts w:ascii="Engravers MT" w:eastAsia="Times New Roman" w:hAnsi="Engravers MT" w:cs="Times New Roman"/>
                <w:b/>
                <w:i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401FA1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центр</w:t>
            </w:r>
            <w:r w:rsidRPr="00401FA1">
              <w:rPr>
                <w:rFonts w:ascii="Engravers MT" w:eastAsia="Times New Roman" w:hAnsi="Engravers MT" w:cs="Times New Roman"/>
                <w:b/>
                <w:i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401FA1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социального</w:t>
            </w:r>
            <w:r w:rsidRPr="00401FA1">
              <w:rPr>
                <w:rFonts w:ascii="Engravers MT" w:eastAsia="Times New Roman" w:hAnsi="Engravers MT" w:cs="Times New Roman"/>
                <w:b/>
                <w:i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401FA1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обслуживания</w:t>
            </w:r>
            <w:r w:rsidRPr="00401FA1">
              <w:rPr>
                <w:rFonts w:ascii="Engravers MT" w:eastAsia="Times New Roman" w:hAnsi="Engravers MT" w:cs="Times New Roman"/>
                <w:b/>
                <w:i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401FA1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населения</w:t>
            </w:r>
          </w:p>
          <w:p w:rsidR="00401FA1" w:rsidRDefault="00401FA1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P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ascii="Garamond" w:eastAsia="Times New Roman" w:hAnsi="Garamond" w:cs="Times New Roman"/>
                <w:b/>
                <w:i/>
                <w:color w:val="333333"/>
                <w:sz w:val="72"/>
                <w:szCs w:val="72"/>
                <w:lang w:eastAsia="ru-RU"/>
              </w:rPr>
            </w:pPr>
            <w:r w:rsidRPr="00A629D4">
              <w:rPr>
                <w:rFonts w:ascii="Garamond" w:eastAsia="Times New Roman" w:hAnsi="Garamond" w:cs="Times New Roman"/>
                <w:b/>
                <w:i/>
                <w:color w:val="333333"/>
                <w:sz w:val="72"/>
                <w:szCs w:val="72"/>
                <w:lang w:eastAsia="ru-RU"/>
              </w:rPr>
              <w:t xml:space="preserve">Льготы </w:t>
            </w:r>
          </w:p>
          <w:p w:rsidR="00A629D4" w:rsidRP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ascii="Garamond" w:eastAsia="Times New Roman" w:hAnsi="Garamond" w:cs="Times New Roman"/>
                <w:b/>
                <w:i/>
                <w:color w:val="333333"/>
                <w:sz w:val="72"/>
                <w:szCs w:val="72"/>
                <w:lang w:eastAsia="ru-RU"/>
              </w:rPr>
            </w:pPr>
            <w:r w:rsidRPr="00A629D4">
              <w:rPr>
                <w:rFonts w:ascii="Garamond" w:eastAsia="Times New Roman" w:hAnsi="Garamond" w:cs="Times New Roman"/>
                <w:b/>
                <w:i/>
                <w:color w:val="333333"/>
                <w:sz w:val="72"/>
                <w:szCs w:val="72"/>
                <w:lang w:eastAsia="ru-RU"/>
              </w:rPr>
              <w:t>для ребенка-инвалида</w:t>
            </w:r>
          </w:p>
          <w:p w:rsidR="00A629D4" w:rsidRP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  <w:p w:rsidR="00401FA1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D0D9A85" wp14:editId="3DEDCFE3">
                  <wp:extent cx="3228975" cy="2151453"/>
                  <wp:effectExtent l="0" t="0" r="0" b="1270"/>
                  <wp:docPr id="11" name="Рисунок 11" descr="https://medvestnik.ru/apps/mv/assets/files/content/news/806/80675/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edvestnik.ru/apps/mv/assets/files/content/news/806/80675/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772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FA1" w:rsidRDefault="00401FA1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</w:p>
          <w:p w:rsid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Телефоны для справок:</w:t>
            </w:r>
          </w:p>
          <w:p w:rsidR="00A629D4" w:rsidRPr="00A629D4" w:rsidRDefault="00A629D4" w:rsidP="00401FA1">
            <w:pPr>
              <w:shd w:val="clear" w:color="auto" w:fill="F1F1F1"/>
              <w:ind w:left="139" w:right="175"/>
              <w:jc w:val="center"/>
              <w:textAlignment w:val="baseline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37-5-13, 31-0-78,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37-5-14</w:t>
            </w:r>
          </w:p>
        </w:tc>
      </w:tr>
    </w:tbl>
    <w:p w:rsidR="00E806E6" w:rsidRDefault="00E806E6"/>
    <w:sectPr w:rsidR="00E806E6" w:rsidSect="00A629D4">
      <w:pgSz w:w="16838" w:h="11906" w:orient="landscape"/>
      <w:pgMar w:top="284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256"/>
    <w:multiLevelType w:val="multilevel"/>
    <w:tmpl w:val="2DB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F0FAF"/>
    <w:multiLevelType w:val="multilevel"/>
    <w:tmpl w:val="C2C8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FC2F2E"/>
    <w:multiLevelType w:val="multilevel"/>
    <w:tmpl w:val="80E6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C47DE"/>
    <w:multiLevelType w:val="multilevel"/>
    <w:tmpl w:val="BE8E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815406"/>
    <w:multiLevelType w:val="multilevel"/>
    <w:tmpl w:val="5FC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B2"/>
    <w:rsid w:val="0024433E"/>
    <w:rsid w:val="003277B2"/>
    <w:rsid w:val="00401FA1"/>
    <w:rsid w:val="00A629D4"/>
    <w:rsid w:val="00AA2410"/>
    <w:rsid w:val="00E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2020-01-27T18:03:00Z</cp:lastPrinted>
  <dcterms:created xsi:type="dcterms:W3CDTF">2020-01-27T17:14:00Z</dcterms:created>
  <dcterms:modified xsi:type="dcterms:W3CDTF">2020-01-27T18:03:00Z</dcterms:modified>
</cp:coreProperties>
</file>